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8D3" w:rsidRDefault="00A311BC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A52">
        <w:rPr>
          <w:rFonts w:ascii="Times New Roman" w:hAnsi="Times New Roman" w:cs="Times New Roman"/>
          <w:sz w:val="40"/>
          <w:szCs w:val="40"/>
        </w:rPr>
        <w:t>Profile of Dr Huma Javed Subzposh</w:t>
      </w:r>
      <w:r w:rsidR="004A33C1">
        <w:rPr>
          <w:rFonts w:ascii="Times New Roman" w:hAnsi="Times New Roman" w:cs="Times New Roman"/>
          <w:sz w:val="36"/>
          <w:szCs w:val="36"/>
        </w:rPr>
        <w:t xml:space="preserve"> </w:t>
      </w:r>
      <w:r w:rsidR="00DF38D3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F38D3">
        <w:rPr>
          <w:rFonts w:ascii="Times New Roman" w:hAnsi="Times New Roman" w:cs="Times New Roman"/>
          <w:sz w:val="24"/>
          <w:szCs w:val="24"/>
        </w:rPr>
        <w:t xml:space="preserve"> </w:t>
      </w:r>
      <w:r w:rsidR="004A33C1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inline distT="0" distB="0" distL="0" distR="0">
            <wp:extent cx="2209800" cy="2563368"/>
            <wp:effectExtent l="19050" t="0" r="0" b="0"/>
            <wp:docPr id="4" name="Picture 2" descr="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8D3" w:rsidRPr="00DF3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D3" w:rsidRPr="00DF38D3" w:rsidRDefault="00DF38D3" w:rsidP="00BF1EE1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FB6DA9">
        <w:rPr>
          <w:rFonts w:ascii="Times New Roman" w:hAnsi="Times New Roman" w:cs="Times New Roman"/>
          <w:b/>
          <w:sz w:val="28"/>
          <w:szCs w:val="28"/>
        </w:rPr>
        <w:t>Name:</w:t>
      </w:r>
      <w:r w:rsidRPr="00DF38D3">
        <w:rPr>
          <w:rFonts w:ascii="Times New Roman" w:hAnsi="Times New Roman" w:cs="Times New Roman"/>
          <w:sz w:val="24"/>
          <w:szCs w:val="24"/>
        </w:rPr>
        <w:t xml:space="preserve"> </w:t>
      </w:r>
      <w:r w:rsidR="00FF0A52">
        <w:rPr>
          <w:rFonts w:ascii="Times New Roman" w:hAnsi="Times New Roman" w:cs="Times New Roman"/>
          <w:sz w:val="24"/>
          <w:szCs w:val="24"/>
        </w:rPr>
        <w:t xml:space="preserve"> </w:t>
      </w:r>
      <w:r w:rsidR="00345456">
        <w:rPr>
          <w:rFonts w:ascii="Times New Roman" w:hAnsi="Times New Roman" w:cs="Times New Roman"/>
          <w:sz w:val="24"/>
          <w:szCs w:val="24"/>
        </w:rPr>
        <w:t>Prof</w:t>
      </w:r>
      <w:r w:rsidRPr="00DF38D3">
        <w:rPr>
          <w:rFonts w:ascii="Times New Roman" w:hAnsi="Times New Roman" w:cs="Times New Roman"/>
          <w:sz w:val="24"/>
          <w:szCs w:val="24"/>
        </w:rPr>
        <w:t xml:space="preserve">. Huma Javed Subzposh                                      </w:t>
      </w:r>
    </w:p>
    <w:p w:rsidR="004277AA" w:rsidRDefault="004277AA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DA9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DF6CBF">
        <w:rPr>
          <w:rFonts w:ascii="Times New Roman" w:hAnsi="Times New Roman" w:cs="Times New Roman"/>
          <w:sz w:val="24"/>
          <w:szCs w:val="24"/>
        </w:rPr>
        <w:t xml:space="preserve"> </w:t>
      </w:r>
      <w:r w:rsidR="00FF0A52">
        <w:rPr>
          <w:rFonts w:ascii="Times New Roman" w:hAnsi="Times New Roman" w:cs="Times New Roman"/>
          <w:sz w:val="24"/>
          <w:szCs w:val="24"/>
        </w:rPr>
        <w:t xml:space="preserve"> </w:t>
      </w:r>
      <w:r w:rsidRPr="00DF6CBF">
        <w:rPr>
          <w:rFonts w:ascii="Times New Roman" w:hAnsi="Times New Roman" w:cs="Times New Roman"/>
          <w:sz w:val="24"/>
          <w:szCs w:val="24"/>
        </w:rPr>
        <w:t>28/01/1966</w:t>
      </w:r>
    </w:p>
    <w:p w:rsidR="002059B4" w:rsidRPr="00DF6CBF" w:rsidRDefault="002059B4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B4">
        <w:rPr>
          <w:rFonts w:ascii="Times New Roman" w:hAnsi="Times New Roman" w:cs="Times New Roman"/>
          <w:b/>
          <w:sz w:val="32"/>
          <w:szCs w:val="32"/>
        </w:rPr>
        <w:t>Academic Qualification:</w:t>
      </w:r>
      <w:r>
        <w:rPr>
          <w:rFonts w:ascii="Times New Roman" w:hAnsi="Times New Roman" w:cs="Times New Roman"/>
          <w:sz w:val="24"/>
          <w:szCs w:val="24"/>
        </w:rPr>
        <w:t xml:space="preserve"> D.Litt in English</w:t>
      </w:r>
    </w:p>
    <w:p w:rsidR="004277AA" w:rsidRDefault="00DE338F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DA9">
        <w:rPr>
          <w:rFonts w:ascii="Times New Roman" w:hAnsi="Times New Roman" w:cs="Times New Roman"/>
          <w:b/>
          <w:sz w:val="28"/>
          <w:szCs w:val="28"/>
        </w:rPr>
        <w:t>No. of Years of Service:</w:t>
      </w:r>
      <w:r w:rsidR="003B4116">
        <w:rPr>
          <w:rFonts w:ascii="Times New Roman" w:hAnsi="Times New Roman" w:cs="Times New Roman"/>
          <w:sz w:val="24"/>
          <w:szCs w:val="24"/>
        </w:rPr>
        <w:t xml:space="preserve"> </w:t>
      </w:r>
      <w:r w:rsidR="00FF0A52">
        <w:rPr>
          <w:rFonts w:ascii="Times New Roman" w:hAnsi="Times New Roman" w:cs="Times New Roman"/>
          <w:sz w:val="24"/>
          <w:szCs w:val="24"/>
        </w:rPr>
        <w:t xml:space="preserve"> </w:t>
      </w:r>
      <w:r w:rsidR="00345456">
        <w:rPr>
          <w:rFonts w:ascii="Times New Roman" w:hAnsi="Times New Roman" w:cs="Times New Roman"/>
          <w:sz w:val="24"/>
          <w:szCs w:val="24"/>
        </w:rPr>
        <w:t>30 years, 4</w:t>
      </w:r>
      <w:r w:rsidR="00FF0A52" w:rsidRPr="00FF0A52">
        <w:rPr>
          <w:rFonts w:ascii="Times New Roman" w:hAnsi="Times New Roman" w:cs="Times New Roman"/>
          <w:sz w:val="24"/>
          <w:szCs w:val="24"/>
        </w:rPr>
        <w:t xml:space="preserve"> month</w:t>
      </w:r>
      <w:r w:rsidR="00345456">
        <w:rPr>
          <w:rFonts w:ascii="Times New Roman" w:hAnsi="Times New Roman" w:cs="Times New Roman"/>
          <w:sz w:val="24"/>
          <w:szCs w:val="24"/>
        </w:rPr>
        <w:t>s and 20</w:t>
      </w:r>
      <w:r w:rsidR="00FF0A52" w:rsidRPr="00FF0A52">
        <w:rPr>
          <w:rFonts w:ascii="Times New Roman" w:hAnsi="Times New Roman" w:cs="Times New Roman"/>
          <w:sz w:val="24"/>
          <w:szCs w:val="24"/>
        </w:rPr>
        <w:t xml:space="preserve"> days as </w:t>
      </w:r>
      <w:r w:rsidR="00345456">
        <w:rPr>
          <w:rFonts w:ascii="Times New Roman" w:hAnsi="Times New Roman" w:cs="Times New Roman"/>
          <w:sz w:val="24"/>
          <w:szCs w:val="24"/>
        </w:rPr>
        <w:t>on 15/09/2017</w:t>
      </w:r>
    </w:p>
    <w:p w:rsidR="00795C7D" w:rsidRPr="00795C7D" w:rsidRDefault="00795C7D" w:rsidP="00795C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5C7D">
        <w:rPr>
          <w:rFonts w:ascii="Times New Roman" w:hAnsi="Times New Roman" w:cs="Times New Roman"/>
          <w:b/>
          <w:sz w:val="28"/>
          <w:szCs w:val="28"/>
        </w:rPr>
        <w:t xml:space="preserve">Current Designation: </w:t>
      </w:r>
      <w:r w:rsidRPr="00795C7D">
        <w:rPr>
          <w:rFonts w:ascii="Times New Roman" w:hAnsi="Times New Roman" w:cs="Times New Roman"/>
          <w:sz w:val="24"/>
          <w:szCs w:val="24"/>
        </w:rPr>
        <w:t>Professor</w:t>
      </w:r>
      <w:r w:rsidR="000D414E">
        <w:rPr>
          <w:rFonts w:ascii="Times New Roman" w:hAnsi="Times New Roman" w:cs="Times New Roman"/>
          <w:sz w:val="24"/>
          <w:szCs w:val="24"/>
        </w:rPr>
        <w:t xml:space="preserve"> of English, DDU Gorakhpur University, Gorakhpur</w:t>
      </w:r>
    </w:p>
    <w:p w:rsidR="00F62F21" w:rsidRDefault="00F62F21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F21">
        <w:rPr>
          <w:rFonts w:ascii="Times New Roman" w:hAnsi="Times New Roman" w:cs="Times New Roman"/>
          <w:b/>
          <w:sz w:val="28"/>
          <w:szCs w:val="28"/>
        </w:rPr>
        <w:t>Date of Last Promotion:</w:t>
      </w:r>
      <w:r w:rsidR="00345456">
        <w:rPr>
          <w:rFonts w:ascii="Times New Roman" w:hAnsi="Times New Roman" w:cs="Times New Roman"/>
          <w:sz w:val="24"/>
          <w:szCs w:val="24"/>
        </w:rPr>
        <w:t xml:space="preserve"> 13/12</w:t>
      </w:r>
      <w:r w:rsidR="000D414E">
        <w:rPr>
          <w:rFonts w:ascii="Times New Roman" w:hAnsi="Times New Roman" w:cs="Times New Roman"/>
          <w:sz w:val="24"/>
          <w:szCs w:val="24"/>
        </w:rPr>
        <w:t>/2009</w:t>
      </w:r>
    </w:p>
    <w:p w:rsidR="00F62F21" w:rsidRPr="00DF6CBF" w:rsidRDefault="00F62F21" w:rsidP="00BF1E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7AA" w:rsidRPr="00FF0A52" w:rsidRDefault="004277AA" w:rsidP="00BF1EE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0A52">
        <w:rPr>
          <w:rFonts w:ascii="Times New Roman" w:hAnsi="Times New Roman" w:cs="Times New Roman"/>
          <w:b/>
          <w:sz w:val="36"/>
          <w:szCs w:val="36"/>
        </w:rPr>
        <w:t>Publications</w:t>
      </w:r>
      <w:r w:rsidR="00BF1EE1" w:rsidRPr="00FF0A52">
        <w:rPr>
          <w:rFonts w:ascii="Times New Roman" w:hAnsi="Times New Roman" w:cs="Times New Roman"/>
          <w:b/>
          <w:sz w:val="36"/>
          <w:szCs w:val="36"/>
        </w:rPr>
        <w:t>:</w:t>
      </w:r>
    </w:p>
    <w:p w:rsidR="004277AA" w:rsidRPr="00FF0A52" w:rsidRDefault="004277AA" w:rsidP="00BF1EE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0A52">
        <w:rPr>
          <w:rFonts w:ascii="Times New Roman" w:hAnsi="Times New Roman" w:cs="Times New Roman"/>
          <w:b/>
          <w:sz w:val="32"/>
          <w:szCs w:val="32"/>
        </w:rPr>
        <w:t>Book</w:t>
      </w:r>
      <w:r w:rsidR="00F62F21">
        <w:rPr>
          <w:rFonts w:ascii="Times New Roman" w:hAnsi="Times New Roman" w:cs="Times New Roman"/>
          <w:b/>
          <w:sz w:val="32"/>
          <w:szCs w:val="32"/>
        </w:rPr>
        <w:t>s</w:t>
      </w:r>
      <w:r w:rsidRPr="00FF0A52">
        <w:rPr>
          <w:rFonts w:ascii="Times New Roman" w:hAnsi="Times New Roman" w:cs="Times New Roman"/>
          <w:b/>
          <w:sz w:val="32"/>
          <w:szCs w:val="32"/>
        </w:rPr>
        <w:t>:</w:t>
      </w:r>
    </w:p>
    <w:p w:rsidR="00FB6DA9" w:rsidRDefault="00C27907" w:rsidP="00FB6D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Disintegrating Psyche: A</w:t>
      </w:r>
      <w:r w:rsidR="004277AA" w:rsidRPr="00787FD3">
        <w:rPr>
          <w:rFonts w:ascii="Times New Roman" w:hAnsi="Times New Roman" w:cs="Times New Roman"/>
          <w:i/>
          <w:sz w:val="24"/>
          <w:szCs w:val="24"/>
        </w:rPr>
        <w:t xml:space="preserve"> Study of Jean Rhys’s Marginalized Heroines</w:t>
      </w:r>
      <w:r w:rsidR="00DE338F">
        <w:rPr>
          <w:rFonts w:ascii="Times New Roman" w:hAnsi="Times New Roman" w:cs="Times New Roman"/>
          <w:i/>
          <w:sz w:val="24"/>
          <w:szCs w:val="24"/>
        </w:rPr>
        <w:t>,</w:t>
      </w:r>
      <w:r w:rsidR="004277AA">
        <w:rPr>
          <w:rFonts w:ascii="Times New Roman" w:hAnsi="Times New Roman" w:cs="Times New Roman"/>
          <w:sz w:val="24"/>
          <w:szCs w:val="24"/>
        </w:rPr>
        <w:t xml:space="preserve"> Cl</w:t>
      </w:r>
      <w:r>
        <w:rPr>
          <w:rFonts w:ascii="Times New Roman" w:hAnsi="Times New Roman" w:cs="Times New Roman"/>
          <w:sz w:val="24"/>
          <w:szCs w:val="24"/>
        </w:rPr>
        <w:t>assical Publications, New Delhi:</w:t>
      </w:r>
      <w:r w:rsidR="004277AA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C27907" w:rsidRPr="000D414E" w:rsidRDefault="000F73AE" w:rsidP="000D41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7907">
        <w:rPr>
          <w:rFonts w:ascii="Times New Roman" w:hAnsi="Times New Roman" w:cs="Times New Roman"/>
          <w:i/>
          <w:iCs/>
          <w:sz w:val="24"/>
          <w:szCs w:val="24"/>
        </w:rPr>
        <w:t>Literatures of South Asia. (</w:t>
      </w:r>
      <w:r w:rsidR="000D414E">
        <w:rPr>
          <w:rFonts w:ascii="Times New Roman" w:hAnsi="Times New Roman" w:cs="Times New Roman"/>
          <w:sz w:val="24"/>
          <w:szCs w:val="24"/>
        </w:rPr>
        <w:t>ed.</w:t>
      </w:r>
      <w:r w:rsidRPr="00C27907">
        <w:rPr>
          <w:rFonts w:ascii="Times New Roman" w:hAnsi="Times New Roman" w:cs="Times New Roman"/>
          <w:sz w:val="24"/>
          <w:szCs w:val="24"/>
        </w:rPr>
        <w:t>),  ABS Books, New Delhi: 2016.</w:t>
      </w:r>
      <w:r w:rsidRPr="00C279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342C3" w:rsidRPr="00FF0A52" w:rsidRDefault="004277AA" w:rsidP="00BF1EE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0A52">
        <w:rPr>
          <w:rFonts w:ascii="Times New Roman" w:hAnsi="Times New Roman" w:cs="Times New Roman"/>
          <w:b/>
          <w:sz w:val="32"/>
          <w:szCs w:val="32"/>
        </w:rPr>
        <w:t>Research Papers:</w:t>
      </w:r>
    </w:p>
    <w:p w:rsidR="004277AA" w:rsidRPr="000A6EE9" w:rsidRDefault="000A6EE9" w:rsidP="00BF1EE1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6EE9">
        <w:rPr>
          <w:rFonts w:ascii="Times New Roman" w:hAnsi="Times New Roman" w:cs="Times New Roman"/>
          <w:sz w:val="24"/>
          <w:szCs w:val="24"/>
        </w:rPr>
        <w:t xml:space="preserve"> </w:t>
      </w:r>
      <w:r w:rsidR="007D7008" w:rsidRPr="000A6EE9">
        <w:rPr>
          <w:rFonts w:ascii="Times New Roman" w:hAnsi="Times New Roman" w:cs="Times New Roman"/>
          <w:sz w:val="24"/>
          <w:szCs w:val="24"/>
        </w:rPr>
        <w:t>“</w:t>
      </w:r>
      <w:r w:rsidR="004277AA" w:rsidRPr="000A6EE9">
        <w:rPr>
          <w:rFonts w:ascii="Times New Roman" w:hAnsi="Times New Roman" w:cs="Times New Roman"/>
          <w:sz w:val="24"/>
          <w:szCs w:val="24"/>
        </w:rPr>
        <w:t xml:space="preserve">The Legacy of Diaspora in Jhumpa Lahiri’s </w:t>
      </w:r>
      <w:r w:rsidR="004277AA" w:rsidRPr="000A6EE9">
        <w:rPr>
          <w:rFonts w:ascii="Times New Roman" w:hAnsi="Times New Roman" w:cs="Times New Roman"/>
          <w:i/>
          <w:sz w:val="24"/>
          <w:szCs w:val="24"/>
        </w:rPr>
        <w:t>Interpreter of Maladies</w:t>
      </w:r>
      <w:r w:rsidR="007D7008" w:rsidRPr="000A6EE9">
        <w:rPr>
          <w:rFonts w:ascii="Times New Roman" w:hAnsi="Times New Roman" w:cs="Times New Roman"/>
          <w:sz w:val="24"/>
          <w:szCs w:val="24"/>
        </w:rPr>
        <w:t>”</w:t>
      </w:r>
      <w:r w:rsidR="004277AA" w:rsidRPr="000A6EE9">
        <w:rPr>
          <w:rFonts w:ascii="Times New Roman" w:hAnsi="Times New Roman" w:cs="Times New Roman"/>
          <w:sz w:val="24"/>
          <w:szCs w:val="24"/>
        </w:rPr>
        <w:t xml:space="preserve">, </w:t>
      </w:r>
      <w:r w:rsidR="004277AA" w:rsidRPr="000A6EE9">
        <w:rPr>
          <w:rFonts w:ascii="Times New Roman" w:hAnsi="Times New Roman" w:cs="Times New Roman"/>
          <w:i/>
          <w:sz w:val="24"/>
          <w:szCs w:val="24"/>
        </w:rPr>
        <w:t>Papers on Contemporary British and American Literature: Dynamics of Culture,</w:t>
      </w:r>
      <w:r w:rsidR="004277AA" w:rsidRPr="000A6EE9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4277AA" w:rsidRDefault="007D7008" w:rsidP="00BF1EE1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4277AA">
        <w:rPr>
          <w:rFonts w:ascii="Times New Roman" w:hAnsi="Times New Roman" w:cs="Times New Roman"/>
          <w:sz w:val="24"/>
          <w:szCs w:val="24"/>
        </w:rPr>
        <w:t>The Issues of Mothers and Mother</w:t>
      </w:r>
      <w:r>
        <w:rPr>
          <w:rFonts w:ascii="Times New Roman" w:hAnsi="Times New Roman" w:cs="Times New Roman"/>
          <w:sz w:val="24"/>
          <w:szCs w:val="24"/>
        </w:rPr>
        <w:t>land in the Novels of Jean Rhys”</w:t>
      </w:r>
      <w:r w:rsidR="004277AA">
        <w:rPr>
          <w:rFonts w:ascii="Times New Roman" w:hAnsi="Times New Roman" w:cs="Times New Roman"/>
          <w:sz w:val="24"/>
          <w:szCs w:val="24"/>
        </w:rPr>
        <w:t xml:space="preserve">, </w:t>
      </w:r>
      <w:r w:rsidR="004277AA" w:rsidRPr="006D3FDE">
        <w:rPr>
          <w:rFonts w:ascii="Times New Roman" w:hAnsi="Times New Roman" w:cs="Times New Roman"/>
          <w:i/>
          <w:sz w:val="24"/>
          <w:szCs w:val="24"/>
        </w:rPr>
        <w:t>Lucknow Journal of English Studies,</w:t>
      </w:r>
      <w:r w:rsidR="004277AA">
        <w:rPr>
          <w:rFonts w:ascii="Times New Roman" w:hAnsi="Times New Roman" w:cs="Times New Roman"/>
          <w:sz w:val="24"/>
          <w:szCs w:val="24"/>
        </w:rPr>
        <w:t xml:space="preserve"> July 2002, pp.67-75.</w:t>
      </w:r>
    </w:p>
    <w:p w:rsidR="000A6EE9" w:rsidRPr="000A6EE9" w:rsidRDefault="000A6EE9" w:rsidP="000A6EE9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Empire Writes Back: </w:t>
      </w:r>
      <w:r w:rsidRPr="006D3FDE">
        <w:rPr>
          <w:rFonts w:ascii="Times New Roman" w:hAnsi="Times New Roman" w:cs="Times New Roman"/>
          <w:i/>
          <w:sz w:val="24"/>
          <w:szCs w:val="24"/>
        </w:rPr>
        <w:t>The Tempest</w:t>
      </w:r>
      <w:r>
        <w:rPr>
          <w:rFonts w:ascii="Times New Roman" w:hAnsi="Times New Roman" w:cs="Times New Roman"/>
          <w:sz w:val="24"/>
          <w:szCs w:val="24"/>
        </w:rPr>
        <w:t xml:space="preserve"> and Marina Warner’s </w:t>
      </w:r>
      <w:r w:rsidRPr="00787FD3">
        <w:rPr>
          <w:rFonts w:ascii="Times New Roman" w:hAnsi="Times New Roman" w:cs="Times New Roman"/>
          <w:i/>
          <w:sz w:val="24"/>
          <w:szCs w:val="24"/>
        </w:rPr>
        <w:t>Indigo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787FD3">
        <w:rPr>
          <w:rFonts w:ascii="Times New Roman" w:hAnsi="Times New Roman" w:cs="Times New Roman"/>
          <w:i/>
          <w:sz w:val="24"/>
          <w:szCs w:val="24"/>
        </w:rPr>
        <w:t>Papers on Postcolonial Literature and Theory</w:t>
      </w:r>
      <w:r>
        <w:rPr>
          <w:rFonts w:ascii="Times New Roman" w:hAnsi="Times New Roman" w:cs="Times New Roman"/>
          <w:sz w:val="24"/>
          <w:szCs w:val="24"/>
        </w:rPr>
        <w:t>, 2003, pp. 57-63.</w:t>
      </w:r>
    </w:p>
    <w:p w:rsidR="000A6EE9" w:rsidRPr="000A6EE9" w:rsidRDefault="000A6EE9" w:rsidP="000A6EE9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“Autobiographical Elements and the Trauma of Inherited Diaspora in Jhumpa Lahiri’s </w:t>
      </w:r>
      <w:r w:rsidRPr="00787FD3">
        <w:rPr>
          <w:rFonts w:ascii="Times New Roman" w:hAnsi="Times New Roman" w:cs="Times New Roman"/>
          <w:i/>
          <w:sz w:val="24"/>
          <w:szCs w:val="24"/>
        </w:rPr>
        <w:t>The Namesake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787FD3">
        <w:rPr>
          <w:rFonts w:ascii="Times New Roman" w:hAnsi="Times New Roman" w:cs="Times New Roman"/>
          <w:i/>
          <w:sz w:val="24"/>
          <w:szCs w:val="24"/>
        </w:rPr>
        <w:t>Papers on Indian Literature in English after 1980</w:t>
      </w:r>
      <w:r>
        <w:rPr>
          <w:rFonts w:ascii="Times New Roman" w:hAnsi="Times New Roman" w:cs="Times New Roman"/>
          <w:sz w:val="24"/>
          <w:szCs w:val="24"/>
        </w:rPr>
        <w:t xml:space="preserve">, 2005, pp. 28-32 </w:t>
      </w:r>
      <w:r w:rsidR="00C27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E9" w:rsidRPr="000A6EE9" w:rsidRDefault="000A6EE9" w:rsidP="000A6EE9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Legacy of Diaspora in Jhumpa Lahiri’s Works”, </w:t>
      </w:r>
      <w:r w:rsidRPr="00787FD3">
        <w:rPr>
          <w:rFonts w:ascii="Times New Roman" w:hAnsi="Times New Roman" w:cs="Times New Roman"/>
          <w:i/>
          <w:sz w:val="24"/>
          <w:szCs w:val="24"/>
        </w:rPr>
        <w:t>The SPIEL Journal of English Studies</w:t>
      </w:r>
      <w:r>
        <w:rPr>
          <w:rFonts w:ascii="Times New Roman" w:hAnsi="Times New Roman" w:cs="Times New Roman"/>
          <w:sz w:val="24"/>
          <w:szCs w:val="24"/>
        </w:rPr>
        <w:t>, Luc</w:t>
      </w:r>
      <w:r w:rsidR="00C27907">
        <w:rPr>
          <w:rFonts w:ascii="Times New Roman" w:hAnsi="Times New Roman" w:cs="Times New Roman"/>
          <w:sz w:val="24"/>
          <w:szCs w:val="24"/>
        </w:rPr>
        <w:t xml:space="preserve">know, January 2006, pp. 53-60. </w:t>
      </w:r>
    </w:p>
    <w:p w:rsidR="00120585" w:rsidRDefault="000D414E" w:rsidP="00120585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C27907">
        <w:rPr>
          <w:rFonts w:ascii="Times New Roman" w:hAnsi="Times New Roman" w:cs="Times New Roman"/>
          <w:sz w:val="24"/>
          <w:szCs w:val="24"/>
        </w:rPr>
        <w:t xml:space="preserve"> </w:t>
      </w:r>
      <w:r w:rsidR="000F73AE" w:rsidRPr="00C27907">
        <w:rPr>
          <w:rFonts w:ascii="Times New Roman" w:hAnsi="Times New Roman" w:cs="Times New Roman"/>
          <w:sz w:val="24"/>
          <w:szCs w:val="24"/>
        </w:rPr>
        <w:t xml:space="preserve">“Patriarchy and Talibani Dictat: Women as Subaltern in Khaled Husseini’s </w:t>
      </w:r>
      <w:r w:rsidR="000F73AE" w:rsidRPr="000D414E">
        <w:rPr>
          <w:rFonts w:ascii="Times New Roman" w:hAnsi="Times New Roman" w:cs="Times New Roman"/>
          <w:i/>
          <w:sz w:val="24"/>
          <w:szCs w:val="24"/>
        </w:rPr>
        <w:t>A Thousand Splendid Suns</w:t>
      </w:r>
      <w:r w:rsidR="000F73AE" w:rsidRPr="00C2790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 South Asian Literatures, (ed</w:t>
      </w:r>
      <w:r w:rsidR="000F73AE" w:rsidRPr="00C27907">
        <w:rPr>
          <w:rFonts w:ascii="Times New Roman" w:hAnsi="Times New Roman" w:cs="Times New Roman"/>
          <w:sz w:val="24"/>
          <w:szCs w:val="24"/>
        </w:rPr>
        <w:t>. By Subzposh, Huma Javed et al.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73AE" w:rsidRPr="00C27907">
        <w:rPr>
          <w:rFonts w:ascii="Times New Roman" w:hAnsi="Times New Roman" w:cs="Times New Roman"/>
          <w:sz w:val="24"/>
          <w:szCs w:val="24"/>
        </w:rPr>
        <w:t xml:space="preserve"> ABS Books, New Delhi: 2016, pp. 103-115.</w:t>
      </w:r>
      <w:r w:rsidR="000F73AE" w:rsidRPr="00C279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62F21" w:rsidRDefault="00F62F21" w:rsidP="000D414E">
      <w:pPr>
        <w:pStyle w:val="ListParagraph"/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F62F21" w:rsidRDefault="00F62F21" w:rsidP="00F62F2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 w:rsidRPr="00F62F21">
        <w:rPr>
          <w:rFonts w:ascii="Times New Roman" w:hAnsi="Times New Roman" w:cs="Times New Roman"/>
          <w:b/>
          <w:sz w:val="36"/>
          <w:szCs w:val="36"/>
        </w:rPr>
        <w:t>Details of Research Supervision:</w:t>
      </w:r>
    </w:p>
    <w:p w:rsidR="00F62F21" w:rsidRPr="00F62F21" w:rsidRDefault="00F62F21" w:rsidP="00F62F2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F62F21" w:rsidRDefault="00F62F21" w:rsidP="00F62F21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 w:rsidRPr="00F62F21">
        <w:rPr>
          <w:rFonts w:ascii="Times New Roman" w:hAnsi="Times New Roman" w:cs="Times New Roman"/>
          <w:b/>
          <w:sz w:val="32"/>
          <w:szCs w:val="32"/>
        </w:rPr>
        <w:t>Ph.D. Awarded:</w:t>
      </w:r>
    </w:p>
    <w:p w:rsidR="00F62F21" w:rsidRPr="00F62F21" w:rsidRDefault="00F62F21" w:rsidP="00F62F21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62F21" w:rsidRPr="00F62F21" w:rsidRDefault="00F62F21" w:rsidP="00F62F21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1">
        <w:rPr>
          <w:rFonts w:ascii="Times New Roman" w:hAnsi="Times New Roman" w:cs="Times New Roman"/>
          <w:sz w:val="24"/>
          <w:szCs w:val="24"/>
        </w:rPr>
        <w:t>Dr Anita Chaurasia for her dissertation  ‘Social Criticism in the Novels of E.M.Forster’</w:t>
      </w:r>
    </w:p>
    <w:p w:rsidR="00F62F21" w:rsidRDefault="00F62F21" w:rsidP="00F62F21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21">
        <w:rPr>
          <w:rFonts w:ascii="Times New Roman" w:hAnsi="Times New Roman" w:cs="Times New Roman"/>
          <w:sz w:val="24"/>
          <w:szCs w:val="24"/>
        </w:rPr>
        <w:t xml:space="preserve">Dr Akhlaque Ahmad for ‘A Reassessment of Hardy’s Feminism in the Modern Context’. </w:t>
      </w:r>
    </w:p>
    <w:p w:rsidR="00F62F21" w:rsidRPr="00F62F21" w:rsidRDefault="00F62F21" w:rsidP="00F62F21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21" w:rsidRDefault="00F62F21" w:rsidP="00F62F21">
      <w:pPr>
        <w:pStyle w:val="ListParagraph"/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F62F21">
        <w:rPr>
          <w:rFonts w:ascii="Times New Roman" w:hAnsi="Times New Roman" w:cs="Times New Roman"/>
          <w:b/>
          <w:sz w:val="32"/>
          <w:szCs w:val="32"/>
        </w:rPr>
        <w:t>Research in Progress:</w:t>
      </w:r>
    </w:p>
    <w:p w:rsidR="00F62F21" w:rsidRPr="00F62F21" w:rsidRDefault="00F62F21" w:rsidP="00F62F21">
      <w:pPr>
        <w:pStyle w:val="ListParagraph"/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120585" w:rsidRPr="00F62F21" w:rsidRDefault="00F62F21" w:rsidP="00F62F21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F62F21">
        <w:rPr>
          <w:rFonts w:ascii="Times New Roman" w:hAnsi="Times New Roman" w:cs="Times New Roman"/>
          <w:sz w:val="24"/>
          <w:szCs w:val="24"/>
        </w:rPr>
        <w:t>‘The Legacy of Diaspora in Jhumpa Lahiri’s Fiction” by Km. Neha.</w:t>
      </w:r>
    </w:p>
    <w:p w:rsidR="004277AA" w:rsidRPr="002059B4" w:rsidRDefault="004277AA" w:rsidP="00BF1EE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59B4">
        <w:rPr>
          <w:rFonts w:ascii="Times New Roman" w:hAnsi="Times New Roman" w:cs="Times New Roman"/>
          <w:b/>
          <w:sz w:val="32"/>
          <w:szCs w:val="32"/>
        </w:rPr>
        <w:t>Seminars Attended and Papers Read</w:t>
      </w:r>
      <w:r w:rsidR="002059B4" w:rsidRPr="002059B4">
        <w:rPr>
          <w:rFonts w:ascii="Times New Roman" w:hAnsi="Times New Roman" w:cs="Times New Roman"/>
          <w:b/>
          <w:sz w:val="32"/>
          <w:szCs w:val="32"/>
        </w:rPr>
        <w:t>: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the National Seminar on ‘Contemporary British and American Fiction: The Dynamics of Culture’ organised by the Department of English, D.D.U. Gorakhpur University, Gorakhpur on December 2, 2001, </w:t>
      </w:r>
      <w:r w:rsidR="007D7008">
        <w:rPr>
          <w:rFonts w:ascii="Times New Roman" w:hAnsi="Times New Roman" w:cs="Times New Roman"/>
          <w:sz w:val="24"/>
          <w:szCs w:val="24"/>
        </w:rPr>
        <w:t>and read a paper entitled “</w:t>
      </w:r>
      <w:r>
        <w:rPr>
          <w:rFonts w:ascii="Times New Roman" w:hAnsi="Times New Roman" w:cs="Times New Roman"/>
          <w:sz w:val="24"/>
          <w:szCs w:val="24"/>
        </w:rPr>
        <w:t xml:space="preserve">The Legacy of Diaspora in Jhumpa Lahiri’s </w:t>
      </w:r>
      <w:r w:rsidRPr="006D3FDE">
        <w:rPr>
          <w:rFonts w:ascii="Times New Roman" w:hAnsi="Times New Roman" w:cs="Times New Roman"/>
          <w:i/>
          <w:sz w:val="24"/>
          <w:szCs w:val="24"/>
        </w:rPr>
        <w:t>Interpreter of Maladies</w:t>
      </w:r>
      <w:r w:rsidR="007D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7AA" w:rsidRPr="006D3FDE" w:rsidRDefault="004277AA" w:rsidP="00BF1EE1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Attended the All India English Teachers’ Conference at Lucknow on December 27-29, 2002, and presented a paper entitled </w:t>
      </w:r>
      <w:r w:rsidR="007D7008">
        <w:rPr>
          <w:rFonts w:ascii="Times New Roman" w:hAnsi="Times New Roman" w:cs="Times New Roman"/>
          <w:sz w:val="24"/>
          <w:szCs w:val="24"/>
        </w:rPr>
        <w:t>“</w:t>
      </w:r>
      <w:r w:rsidRPr="006D3FDE">
        <w:rPr>
          <w:rFonts w:ascii="Times New Roman" w:hAnsi="Times New Roman" w:cs="Times New Roman"/>
          <w:i/>
          <w:sz w:val="24"/>
          <w:szCs w:val="24"/>
        </w:rPr>
        <w:t xml:space="preserve">Jane Eyre </w:t>
      </w:r>
      <w:r w:rsidRPr="006D3FDE">
        <w:rPr>
          <w:rFonts w:ascii="Times New Roman" w:hAnsi="Times New Roman" w:cs="Times New Roman"/>
          <w:sz w:val="24"/>
          <w:szCs w:val="24"/>
        </w:rPr>
        <w:t>to</w:t>
      </w:r>
      <w:r w:rsidRPr="006D3FDE">
        <w:rPr>
          <w:rFonts w:ascii="Times New Roman" w:hAnsi="Times New Roman" w:cs="Times New Roman"/>
          <w:i/>
          <w:sz w:val="24"/>
          <w:szCs w:val="24"/>
        </w:rPr>
        <w:t xml:space="preserve"> Wild Sargasso Sea</w:t>
      </w:r>
      <w:r w:rsidRPr="006D3FDE">
        <w:rPr>
          <w:rFonts w:ascii="Times New Roman" w:hAnsi="Times New Roman" w:cs="Times New Roman"/>
          <w:sz w:val="24"/>
          <w:szCs w:val="24"/>
        </w:rPr>
        <w:t>: The Shift in</w:t>
      </w:r>
      <w:r w:rsidRPr="006D3F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F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6D3FDE">
        <w:rPr>
          <w:rFonts w:ascii="Times New Roman" w:hAnsi="Times New Roman" w:cs="Times New Roman"/>
          <w:sz w:val="24"/>
          <w:szCs w:val="24"/>
        </w:rPr>
        <w:t>spective</w:t>
      </w:r>
      <w:r w:rsidR="007D7008">
        <w:rPr>
          <w:rFonts w:ascii="Times New Roman" w:hAnsi="Times New Roman" w:cs="Times New Roman"/>
          <w:i/>
          <w:sz w:val="24"/>
          <w:szCs w:val="24"/>
        </w:rPr>
        <w:t>”</w:t>
      </w:r>
      <w:r w:rsidRPr="006D3FDE">
        <w:rPr>
          <w:rFonts w:ascii="Times New Roman" w:hAnsi="Times New Roman" w:cs="Times New Roman"/>
          <w:i/>
          <w:sz w:val="24"/>
          <w:szCs w:val="24"/>
        </w:rPr>
        <w:t>.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</w:t>
      </w:r>
      <w:r w:rsidRPr="003720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National Seminar on ‘Postcolonial Literature and Theory’ organised by the Department of English, D.D.U. Gorakhpur University, Gorakhpur on March 8-9, 2003, and read a paper entitled ‘The Empire Writes Back: </w:t>
      </w:r>
      <w:r w:rsidRPr="006D3FDE">
        <w:rPr>
          <w:rFonts w:ascii="Times New Roman" w:hAnsi="Times New Roman" w:cs="Times New Roman"/>
          <w:i/>
          <w:sz w:val="24"/>
          <w:szCs w:val="24"/>
        </w:rPr>
        <w:t>The Tempest</w:t>
      </w:r>
      <w:r>
        <w:rPr>
          <w:rFonts w:ascii="Times New Roman" w:hAnsi="Times New Roman" w:cs="Times New Roman"/>
          <w:sz w:val="24"/>
          <w:szCs w:val="24"/>
        </w:rPr>
        <w:t xml:space="preserve"> and Marina Warner’s </w:t>
      </w:r>
      <w:r w:rsidRPr="006D3FDE">
        <w:rPr>
          <w:rFonts w:ascii="Times New Roman" w:hAnsi="Times New Roman" w:cs="Times New Roman"/>
          <w:i/>
          <w:sz w:val="24"/>
          <w:szCs w:val="24"/>
        </w:rPr>
        <w:t>Indigo</w:t>
      </w:r>
      <w:r w:rsidR="007D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the National Seminar on ‘Marginal Existence: New Trends in Literature’ organised by the Department of English, D.S.B. Campus, Kumaon University on November 4-6, 20</w:t>
      </w:r>
      <w:r w:rsidR="007D7008">
        <w:rPr>
          <w:rFonts w:ascii="Times New Roman" w:hAnsi="Times New Roman" w:cs="Times New Roman"/>
          <w:sz w:val="24"/>
          <w:szCs w:val="24"/>
        </w:rPr>
        <w:t>04,  and read a paper entitled “</w:t>
      </w:r>
      <w:r>
        <w:rPr>
          <w:rFonts w:ascii="Times New Roman" w:hAnsi="Times New Roman" w:cs="Times New Roman"/>
          <w:sz w:val="24"/>
          <w:szCs w:val="24"/>
        </w:rPr>
        <w:t>Post Colonial Discours</w:t>
      </w:r>
      <w:r w:rsidR="007D7008">
        <w:rPr>
          <w:rFonts w:ascii="Times New Roman" w:hAnsi="Times New Roman" w:cs="Times New Roman"/>
          <w:sz w:val="24"/>
          <w:szCs w:val="24"/>
        </w:rPr>
        <w:t>e and Rewriting of the Canon”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the National Seminar on ‘Indian Writing in English After 1980’ organised by the Department of English, D.D.U. Gorakhpur University, Gorakhpur on February 26-27, 2</w:t>
      </w:r>
      <w:r w:rsidR="007D7008">
        <w:rPr>
          <w:rFonts w:ascii="Times New Roman" w:hAnsi="Times New Roman" w:cs="Times New Roman"/>
          <w:sz w:val="24"/>
          <w:szCs w:val="24"/>
        </w:rPr>
        <w:t>005, and read a paper entitled “</w:t>
      </w:r>
      <w:r>
        <w:rPr>
          <w:rFonts w:ascii="Times New Roman" w:hAnsi="Times New Roman" w:cs="Times New Roman"/>
          <w:sz w:val="24"/>
          <w:szCs w:val="24"/>
        </w:rPr>
        <w:t xml:space="preserve">Autobiographical Elements and Inherited Diaspora in Jhumpa Lahiri’s  </w:t>
      </w:r>
      <w:r w:rsidRPr="006D3FDE">
        <w:rPr>
          <w:rFonts w:ascii="Times New Roman" w:hAnsi="Times New Roman" w:cs="Times New Roman"/>
          <w:i/>
          <w:sz w:val="24"/>
          <w:szCs w:val="24"/>
        </w:rPr>
        <w:t>The Namesake</w:t>
      </w:r>
      <w:r w:rsidR="007D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the National Seminar on ‘Marginality and Post colonialism’ organized by the Department of English and Modern European Languages, Lucknow University, Lucknow on October 17-18, 2007, and r</w:t>
      </w:r>
      <w:r w:rsidR="007D7008">
        <w:rPr>
          <w:rFonts w:ascii="Times New Roman" w:hAnsi="Times New Roman" w:cs="Times New Roman"/>
          <w:sz w:val="24"/>
          <w:szCs w:val="24"/>
        </w:rPr>
        <w:t>ead a paper entitled “Postcolonial Texts and Contexts”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7AA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the U.G.C. National Seminar on ‘Global Literatures, National Identity and the Subaltern: Emerging Trends in English Writing’ organized by the Department of English, D.D.U. Gorakhpur University, Gorakhpur on February 11-12, 2009, </w:t>
      </w:r>
      <w:r w:rsidR="007D7008">
        <w:rPr>
          <w:rFonts w:ascii="Times New Roman" w:hAnsi="Times New Roman" w:cs="Times New Roman"/>
          <w:sz w:val="24"/>
          <w:szCs w:val="24"/>
        </w:rPr>
        <w:t>and presented a paper entitled “</w:t>
      </w:r>
      <w:r>
        <w:rPr>
          <w:rFonts w:ascii="Times New Roman" w:hAnsi="Times New Roman" w:cs="Times New Roman"/>
          <w:sz w:val="24"/>
          <w:szCs w:val="24"/>
        </w:rPr>
        <w:t xml:space="preserve">Patriarchy and the Talibani Diktat: Women as Subaltern in Khalid Husseini’s </w:t>
      </w:r>
      <w:r w:rsidRPr="004277AA">
        <w:rPr>
          <w:rFonts w:ascii="Times New Roman" w:hAnsi="Times New Roman" w:cs="Times New Roman"/>
          <w:i/>
          <w:sz w:val="24"/>
          <w:szCs w:val="24"/>
        </w:rPr>
        <w:t>A Thousand Splendid Suns</w:t>
      </w:r>
      <w:r w:rsidR="007D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008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the National Seminar on ‘SAARC Literatures in English’, organized by the Department of English and Modern European Languages, Lucknow University, Lucknow on February 18-19, 2</w:t>
      </w:r>
      <w:r w:rsidR="007D7008">
        <w:rPr>
          <w:rFonts w:ascii="Times New Roman" w:hAnsi="Times New Roman" w:cs="Times New Roman"/>
          <w:sz w:val="24"/>
          <w:szCs w:val="24"/>
        </w:rPr>
        <w:t>009, and read a paper entitled “</w:t>
      </w:r>
      <w:r>
        <w:rPr>
          <w:rFonts w:ascii="Times New Roman" w:hAnsi="Times New Roman" w:cs="Times New Roman"/>
          <w:sz w:val="24"/>
          <w:szCs w:val="24"/>
        </w:rPr>
        <w:t xml:space="preserve">Patriarchy and Female Bonding: Feminist Discourse in Khalid Husseini’s </w:t>
      </w:r>
      <w:r w:rsidRPr="004277AA">
        <w:rPr>
          <w:rFonts w:ascii="Times New Roman" w:hAnsi="Times New Roman" w:cs="Times New Roman"/>
          <w:i/>
          <w:sz w:val="24"/>
          <w:szCs w:val="24"/>
        </w:rPr>
        <w:t>A Thousand Splendid Suns</w:t>
      </w:r>
      <w:r w:rsidR="007D70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008" w:rsidRDefault="004277AA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008">
        <w:rPr>
          <w:rFonts w:ascii="Times New Roman" w:hAnsi="Times New Roman" w:cs="Times New Roman"/>
          <w:sz w:val="24"/>
          <w:szCs w:val="24"/>
        </w:rPr>
        <w:t>Attended the international seminar on ‘Imagining India: the Discourse of the Nation’, organised by the Department of English, Banaras Hindu University, Varanasi, on 18-</w:t>
      </w:r>
      <w:r w:rsidRPr="007D7008">
        <w:rPr>
          <w:rFonts w:ascii="Times New Roman" w:hAnsi="Times New Roman" w:cs="Times New Roman"/>
          <w:sz w:val="24"/>
          <w:szCs w:val="24"/>
        </w:rPr>
        <w:lastRenderedPageBreak/>
        <w:t>19th December  2</w:t>
      </w:r>
      <w:r w:rsidR="007D7008" w:rsidRPr="007D7008">
        <w:rPr>
          <w:rFonts w:ascii="Times New Roman" w:hAnsi="Times New Roman" w:cs="Times New Roman"/>
          <w:sz w:val="24"/>
          <w:szCs w:val="24"/>
        </w:rPr>
        <w:t>009 and read a paper entitled “</w:t>
      </w:r>
      <w:r w:rsidRPr="007D7008">
        <w:rPr>
          <w:rFonts w:ascii="Times New Roman" w:hAnsi="Times New Roman" w:cs="Times New Roman"/>
          <w:sz w:val="24"/>
          <w:szCs w:val="24"/>
        </w:rPr>
        <w:t xml:space="preserve">India in Retrospect: Nostalgia and Reality in Jhumpa Lahiri’s </w:t>
      </w:r>
      <w:r w:rsidRPr="007D7008">
        <w:rPr>
          <w:rFonts w:ascii="Times New Roman" w:hAnsi="Times New Roman" w:cs="Times New Roman"/>
          <w:i/>
          <w:sz w:val="24"/>
          <w:szCs w:val="24"/>
        </w:rPr>
        <w:t>Unaccustomed Earth</w:t>
      </w:r>
      <w:r w:rsidR="007D7008" w:rsidRPr="007D7008">
        <w:rPr>
          <w:rFonts w:ascii="Times New Roman" w:hAnsi="Times New Roman" w:cs="Times New Roman"/>
          <w:i/>
          <w:sz w:val="24"/>
          <w:szCs w:val="24"/>
        </w:rPr>
        <w:t>”</w:t>
      </w:r>
      <w:r w:rsidRPr="007D7008">
        <w:rPr>
          <w:rFonts w:ascii="Times New Roman" w:hAnsi="Times New Roman" w:cs="Times New Roman"/>
          <w:i/>
          <w:sz w:val="24"/>
          <w:szCs w:val="24"/>
        </w:rPr>
        <w:t>.</w:t>
      </w:r>
      <w:r w:rsidR="00DE338F" w:rsidRPr="007D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7AA" w:rsidRDefault="00DE338F" w:rsidP="00BF1EE1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008">
        <w:rPr>
          <w:rFonts w:ascii="Times New Roman" w:hAnsi="Times New Roman" w:cs="Times New Roman"/>
          <w:sz w:val="24"/>
          <w:szCs w:val="24"/>
        </w:rPr>
        <w:t>Attended the International Conference on ‘Literature, Language and Communication: An Essential Trident’ organised by Amity School of Languages, Lucknow on</w:t>
      </w:r>
      <w:r w:rsidR="007D7008" w:rsidRPr="007D7008">
        <w:rPr>
          <w:rFonts w:ascii="Times New Roman" w:hAnsi="Times New Roman" w:cs="Times New Roman"/>
          <w:sz w:val="24"/>
          <w:szCs w:val="24"/>
        </w:rPr>
        <w:t xml:space="preserve"> 9</w:t>
      </w:r>
      <w:r w:rsidR="007D7008" w:rsidRPr="007D70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008" w:rsidRPr="007D7008">
        <w:rPr>
          <w:rFonts w:ascii="Times New Roman" w:hAnsi="Times New Roman" w:cs="Times New Roman"/>
          <w:sz w:val="24"/>
          <w:szCs w:val="24"/>
        </w:rPr>
        <w:t xml:space="preserve"> and 10</w:t>
      </w:r>
      <w:r w:rsidR="007D7008" w:rsidRPr="007D70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008" w:rsidRPr="007D7008">
        <w:rPr>
          <w:rFonts w:ascii="Times New Roman" w:hAnsi="Times New Roman" w:cs="Times New Roman"/>
          <w:sz w:val="24"/>
          <w:szCs w:val="24"/>
        </w:rPr>
        <w:t xml:space="preserve"> December 2013 and presented a paper entitled “Rewriting Shakespeare: Recent Responses to Shakespearean Themes”.</w:t>
      </w:r>
    </w:p>
    <w:p w:rsidR="00391DA5" w:rsidRDefault="003B4116" w:rsidP="000A6EE9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116">
        <w:rPr>
          <w:rFonts w:ascii="Times New Roman" w:hAnsi="Times New Roman" w:cs="Times New Roman"/>
          <w:sz w:val="24"/>
          <w:szCs w:val="24"/>
        </w:rPr>
        <w:t xml:space="preserve">Convened the UGC </w:t>
      </w:r>
      <w:r w:rsidR="00391DA5">
        <w:rPr>
          <w:rFonts w:ascii="Times New Roman" w:hAnsi="Times New Roman" w:cs="Times New Roman"/>
          <w:sz w:val="24"/>
          <w:szCs w:val="24"/>
        </w:rPr>
        <w:t>sponsored two-day N</w:t>
      </w:r>
      <w:r w:rsidRPr="003B4116">
        <w:rPr>
          <w:rFonts w:ascii="Times New Roman" w:hAnsi="Times New Roman" w:cs="Times New Roman"/>
          <w:sz w:val="24"/>
          <w:szCs w:val="24"/>
        </w:rPr>
        <w:t xml:space="preserve">ational Seminar on Literature and Culture of South Asia organized by the Department of English, DDU </w:t>
      </w:r>
      <w:r>
        <w:rPr>
          <w:rFonts w:ascii="Times New Roman" w:hAnsi="Times New Roman" w:cs="Times New Roman"/>
          <w:sz w:val="24"/>
          <w:szCs w:val="24"/>
        </w:rPr>
        <w:t xml:space="preserve">Gorakhpur University, Gorakhpur on </w:t>
      </w:r>
      <w:r w:rsidR="00391DA5">
        <w:rPr>
          <w:rFonts w:ascii="Times New Roman" w:hAnsi="Times New Roman" w:cs="Times New Roman"/>
          <w:sz w:val="24"/>
          <w:szCs w:val="24"/>
        </w:rPr>
        <w:t>on Feb. 28 and March 1, 2014.</w:t>
      </w:r>
    </w:p>
    <w:p w:rsidR="000546BD" w:rsidRPr="00C27907" w:rsidRDefault="000F73AE" w:rsidP="00C27907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7907">
        <w:rPr>
          <w:rFonts w:ascii="Times New Roman" w:hAnsi="Times New Roman" w:cs="Times New Roman"/>
          <w:sz w:val="24"/>
          <w:szCs w:val="24"/>
          <w:lang w:val="en-US"/>
        </w:rPr>
        <w:t>Attended UGC sponsored National Conference on ‘Literature: The socio-Cultural Milieu’ organized by the Department of english, St. Andrew’s College, Gorakhpur on October 17-18, 2014 and chaired a session.</w:t>
      </w:r>
    </w:p>
    <w:p w:rsidR="00C27907" w:rsidRPr="00C27907" w:rsidRDefault="000F73AE" w:rsidP="00C27907">
      <w:pPr>
        <w:pStyle w:val="ListParagraph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7907">
        <w:rPr>
          <w:rFonts w:ascii="Times New Roman" w:hAnsi="Times New Roman" w:cs="Times New Roman"/>
          <w:sz w:val="24"/>
          <w:szCs w:val="24"/>
          <w:lang w:val="en-US"/>
        </w:rPr>
        <w:t xml:space="preserve">Attended UGC sponsored National Seminar on ‘Fifty Years of Cultural Studies: Promise, Euphoria and After’ organized by the Department of English, DDU Gorakhpur University, Gorakhpur, on March 11-12, 2016, chaired a session and also presented a paper entitled “Postcolonial Discourse in J M Coetzee’s </w:t>
      </w:r>
      <w:r w:rsidRPr="00C27907">
        <w:rPr>
          <w:rFonts w:ascii="Times New Roman" w:hAnsi="Times New Roman" w:cs="Times New Roman"/>
          <w:i/>
          <w:iCs/>
          <w:sz w:val="24"/>
          <w:szCs w:val="24"/>
          <w:lang w:val="en-US"/>
        </w:rPr>
        <w:t>Foe</w:t>
      </w:r>
      <w:r w:rsidRPr="00C27907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C279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A6EE9" w:rsidRPr="000A6EE9" w:rsidRDefault="000A6EE9" w:rsidP="000A6EE9">
      <w:pPr>
        <w:pStyle w:val="ListParagraph"/>
        <w:spacing w:line="360" w:lineRule="auto"/>
        <w:ind w:left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77ED" w:rsidRPr="00120585" w:rsidRDefault="009F77ED" w:rsidP="00BF1EE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585">
        <w:rPr>
          <w:rFonts w:ascii="Times New Roman" w:hAnsi="Times New Roman" w:cs="Times New Roman"/>
          <w:b/>
          <w:sz w:val="32"/>
          <w:szCs w:val="32"/>
        </w:rPr>
        <w:t>Lectures Delivered:</w:t>
      </w:r>
    </w:p>
    <w:p w:rsidR="00BF1EE1" w:rsidRDefault="00591487" w:rsidP="00C27907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BF1EE1" w:rsidRPr="00BF1EE1">
        <w:rPr>
          <w:rFonts w:ascii="Times New Roman" w:hAnsi="Times New Roman" w:cs="Times New Roman"/>
          <w:sz w:val="24"/>
          <w:szCs w:val="24"/>
        </w:rPr>
        <w:t xml:space="preserve"> lectures in the 8</w:t>
      </w:r>
      <w:r w:rsidR="00BF1EE1" w:rsidRPr="00BF1E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1EE1" w:rsidRPr="00BF1EE1">
        <w:rPr>
          <w:rFonts w:ascii="Times New Roman" w:hAnsi="Times New Roman" w:cs="Times New Roman"/>
          <w:sz w:val="24"/>
          <w:szCs w:val="24"/>
        </w:rPr>
        <w:t xml:space="preserve"> Refresher Course in English organised by Dr. Sushmita Bhattacharya in 2008, in the Academic Staff College, D.D.U. Gorakhpur University, Gorakh</w:t>
      </w:r>
      <w:r w:rsidR="00C27907">
        <w:rPr>
          <w:rFonts w:ascii="Times New Roman" w:hAnsi="Times New Roman" w:cs="Times New Roman"/>
          <w:sz w:val="24"/>
          <w:szCs w:val="24"/>
        </w:rPr>
        <w:t>pur on Jhumpa Lahiri’s writings.</w:t>
      </w:r>
    </w:p>
    <w:p w:rsidR="009F77ED" w:rsidRPr="00736EE5" w:rsidRDefault="00DE338F" w:rsidP="00C27907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</w:t>
      </w:r>
      <w:r w:rsidR="009F77ED">
        <w:rPr>
          <w:rFonts w:ascii="Times New Roman" w:hAnsi="Times New Roman" w:cs="Times New Roman"/>
          <w:sz w:val="24"/>
          <w:szCs w:val="24"/>
        </w:rPr>
        <w:t xml:space="preserve"> lectures in Refresher Course in English </w:t>
      </w:r>
      <w:r w:rsidR="00BE1785">
        <w:rPr>
          <w:rFonts w:ascii="Times New Roman" w:hAnsi="Times New Roman" w:cs="Times New Roman"/>
          <w:sz w:val="24"/>
          <w:szCs w:val="24"/>
        </w:rPr>
        <w:t xml:space="preserve">organised by </w:t>
      </w:r>
      <w:r w:rsidR="00BF1EE1">
        <w:rPr>
          <w:rFonts w:ascii="Times New Roman" w:hAnsi="Times New Roman" w:cs="Times New Roman"/>
          <w:sz w:val="24"/>
          <w:szCs w:val="24"/>
        </w:rPr>
        <w:t>Prof. S.Z.H. Abidi in March 2009</w:t>
      </w:r>
      <w:r w:rsidR="00BE1785">
        <w:rPr>
          <w:rFonts w:ascii="Times New Roman" w:hAnsi="Times New Roman" w:cs="Times New Roman"/>
          <w:sz w:val="24"/>
          <w:szCs w:val="24"/>
        </w:rPr>
        <w:t xml:space="preserve">, </w:t>
      </w:r>
      <w:r w:rsidR="009F77ED">
        <w:rPr>
          <w:rFonts w:ascii="Times New Roman" w:hAnsi="Times New Roman" w:cs="Times New Roman"/>
          <w:sz w:val="24"/>
          <w:szCs w:val="24"/>
        </w:rPr>
        <w:t>in the Academic Staff College, Lucknow University, Lucknow on the rewriting of the canon.</w:t>
      </w:r>
    </w:p>
    <w:p w:rsidR="00BE1785" w:rsidRDefault="00430352" w:rsidP="00C27907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A52D55">
        <w:rPr>
          <w:rFonts w:ascii="Times New Roman" w:hAnsi="Times New Roman" w:cs="Times New Roman"/>
          <w:sz w:val="24"/>
          <w:szCs w:val="24"/>
        </w:rPr>
        <w:t xml:space="preserve"> lecture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52D55">
        <w:rPr>
          <w:rFonts w:ascii="Times New Roman" w:hAnsi="Times New Roman" w:cs="Times New Roman"/>
          <w:sz w:val="24"/>
          <w:szCs w:val="24"/>
        </w:rPr>
        <w:t xml:space="preserve"> in the 10</w:t>
      </w:r>
      <w:r w:rsidR="00A52D55" w:rsidRPr="00A52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Refresher Course in </w:t>
      </w:r>
      <w:r w:rsidR="00BE1785">
        <w:rPr>
          <w:rFonts w:ascii="Times New Roman" w:hAnsi="Times New Roman" w:cs="Times New Roman"/>
          <w:sz w:val="24"/>
          <w:szCs w:val="24"/>
        </w:rPr>
        <w:t>English, jointly organised by Dr. Sunita Murmu and Dr. Alok Kumar in the Academic Staff College, D.D.U. Gorakhpur University, Gorakhpur on the common issues in Indian English and Urdu writings.</w:t>
      </w:r>
    </w:p>
    <w:p w:rsidR="009F77ED" w:rsidRDefault="009F77ED" w:rsidP="00C27907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591487">
        <w:rPr>
          <w:rFonts w:ascii="Times New Roman" w:hAnsi="Times New Roman" w:cs="Times New Roman"/>
          <w:sz w:val="24"/>
          <w:szCs w:val="24"/>
        </w:rPr>
        <w:t xml:space="preserve">extended </w:t>
      </w:r>
      <w:r>
        <w:rPr>
          <w:rFonts w:ascii="Times New Roman" w:hAnsi="Times New Roman" w:cs="Times New Roman"/>
          <w:sz w:val="24"/>
          <w:szCs w:val="24"/>
        </w:rPr>
        <w:t>lecture on Postcolonialism delivered in the Department of English, Daulat Ram Post Graduate College for Wom</w:t>
      </w:r>
      <w:r w:rsidR="00A52D55">
        <w:rPr>
          <w:rFonts w:ascii="Times New Roman" w:hAnsi="Times New Roman" w:cs="Times New Roman"/>
          <w:sz w:val="24"/>
          <w:szCs w:val="24"/>
        </w:rPr>
        <w:t>en, Delhi University, New Delhi, on 19</w:t>
      </w:r>
      <w:r w:rsidR="00A52D55" w:rsidRPr="00A52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2D55">
        <w:rPr>
          <w:rFonts w:ascii="Times New Roman" w:hAnsi="Times New Roman" w:cs="Times New Roman"/>
          <w:sz w:val="24"/>
          <w:szCs w:val="24"/>
        </w:rPr>
        <w:t xml:space="preserve"> November 2012.</w:t>
      </w:r>
    </w:p>
    <w:p w:rsidR="00391DA5" w:rsidRDefault="00391DA5" w:rsidP="00C27907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 lectures in 11</w:t>
      </w:r>
      <w:r w:rsidRPr="00391D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Refresher Course in English organized by Dr G H Behera in the </w:t>
      </w:r>
      <w:r w:rsidRPr="00391DA5">
        <w:rPr>
          <w:rFonts w:ascii="Times New Roman" w:hAnsi="Times New Roman" w:cs="Times New Roman"/>
          <w:sz w:val="24"/>
          <w:szCs w:val="24"/>
        </w:rPr>
        <w:t>Academic Staff College, D.D.U. Gorakh</w:t>
      </w:r>
      <w:r>
        <w:rPr>
          <w:rFonts w:ascii="Times New Roman" w:hAnsi="Times New Roman" w:cs="Times New Roman"/>
          <w:sz w:val="24"/>
          <w:szCs w:val="24"/>
        </w:rPr>
        <w:t xml:space="preserve">pur University, Gorakhpur </w:t>
      </w:r>
      <w:r w:rsidR="000A6EE9">
        <w:rPr>
          <w:rFonts w:ascii="Times New Roman" w:hAnsi="Times New Roman" w:cs="Times New Roman"/>
          <w:sz w:val="24"/>
          <w:szCs w:val="24"/>
        </w:rPr>
        <w:t>from Jan. 24 to Feb. 13, 2014.</w:t>
      </w:r>
    </w:p>
    <w:p w:rsidR="00C27907" w:rsidRPr="00FB6DA9" w:rsidRDefault="00C27907" w:rsidP="00C27907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ED" w:rsidRPr="00120585" w:rsidRDefault="009F77ED" w:rsidP="00C27907">
      <w:pPr>
        <w:spacing w:before="24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585">
        <w:rPr>
          <w:rFonts w:ascii="Times New Roman" w:hAnsi="Times New Roman" w:cs="Times New Roman"/>
          <w:b/>
          <w:sz w:val="32"/>
          <w:szCs w:val="32"/>
        </w:rPr>
        <w:t>Academic Achievements:</w:t>
      </w:r>
    </w:p>
    <w:p w:rsidR="009F77ED" w:rsidRDefault="009F77ED" w:rsidP="00BF1EE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for UGC NET JRF in 1986.</w:t>
      </w:r>
    </w:p>
    <w:p w:rsidR="009F77ED" w:rsidRDefault="009F77ED" w:rsidP="00BF1EE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59">
        <w:rPr>
          <w:rFonts w:ascii="Times New Roman" w:hAnsi="Times New Roman" w:cs="Times New Roman"/>
          <w:i/>
          <w:sz w:val="24"/>
          <w:szCs w:val="24"/>
        </w:rPr>
        <w:t>The Disintegrating Psyche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23639F">
        <w:rPr>
          <w:rFonts w:ascii="Times New Roman" w:hAnsi="Times New Roman" w:cs="Times New Roman"/>
          <w:sz w:val="24"/>
          <w:szCs w:val="24"/>
        </w:rPr>
        <w:t>added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9F">
        <w:rPr>
          <w:rFonts w:ascii="Times New Roman" w:hAnsi="Times New Roman" w:cs="Times New Roman"/>
          <w:sz w:val="24"/>
          <w:szCs w:val="24"/>
        </w:rPr>
        <w:t xml:space="preserve">to the collection of </w:t>
      </w:r>
      <w:r w:rsidR="009E089A">
        <w:rPr>
          <w:rFonts w:ascii="Times New Roman" w:hAnsi="Times New Roman" w:cs="Times New Roman"/>
          <w:sz w:val="24"/>
          <w:szCs w:val="24"/>
        </w:rPr>
        <w:t>seven</w:t>
      </w:r>
      <w:r w:rsidR="0023639F">
        <w:rPr>
          <w:rFonts w:ascii="Times New Roman" w:hAnsi="Times New Roman" w:cs="Times New Roman"/>
          <w:sz w:val="24"/>
          <w:szCs w:val="24"/>
        </w:rPr>
        <w:t xml:space="preserve"> international libraries, among them </w:t>
      </w:r>
      <w:r w:rsidR="00EC0C59">
        <w:rPr>
          <w:rFonts w:ascii="Times New Roman" w:hAnsi="Times New Roman" w:cs="Times New Roman"/>
          <w:sz w:val="24"/>
          <w:szCs w:val="24"/>
        </w:rPr>
        <w:t>the library</w:t>
      </w:r>
      <w:r w:rsidR="009E089A">
        <w:rPr>
          <w:rFonts w:ascii="Times New Roman" w:hAnsi="Times New Roman" w:cs="Times New Roman"/>
          <w:sz w:val="24"/>
          <w:szCs w:val="24"/>
        </w:rPr>
        <w:t xml:space="preserve"> of the U</w:t>
      </w:r>
      <w:r w:rsidR="0023639F">
        <w:rPr>
          <w:rFonts w:ascii="Times New Roman" w:hAnsi="Times New Roman" w:cs="Times New Roman"/>
          <w:sz w:val="24"/>
          <w:szCs w:val="24"/>
        </w:rPr>
        <w:t xml:space="preserve">niversity of Newcastle and the reference section of the British Library in London in UK, the </w:t>
      </w:r>
      <w:r w:rsidR="009E089A">
        <w:rPr>
          <w:rFonts w:ascii="Times New Roman" w:hAnsi="Times New Roman" w:cs="Times New Roman"/>
          <w:sz w:val="24"/>
          <w:szCs w:val="24"/>
        </w:rPr>
        <w:t>Park Library in the Iowa</w:t>
      </w:r>
      <w:r w:rsidR="0023639F">
        <w:rPr>
          <w:rFonts w:ascii="Times New Roman" w:hAnsi="Times New Roman" w:cs="Times New Roman"/>
          <w:sz w:val="24"/>
          <w:szCs w:val="24"/>
        </w:rPr>
        <w:t xml:space="preserve"> </w:t>
      </w:r>
      <w:r w:rsidR="009E089A">
        <w:rPr>
          <w:rFonts w:ascii="Times New Roman" w:hAnsi="Times New Roman" w:cs="Times New Roman"/>
          <w:sz w:val="24"/>
          <w:szCs w:val="24"/>
        </w:rPr>
        <w:t>State University, the Howard-Tilton Memorial Library in Tulane University in New Orleans</w:t>
      </w:r>
      <w:r w:rsidR="00A52D55">
        <w:rPr>
          <w:rFonts w:ascii="Times New Roman" w:hAnsi="Times New Roman" w:cs="Times New Roman"/>
          <w:sz w:val="24"/>
          <w:szCs w:val="24"/>
        </w:rPr>
        <w:t xml:space="preserve"> and</w:t>
      </w:r>
      <w:r w:rsidR="00EC0C59">
        <w:rPr>
          <w:rFonts w:ascii="Times New Roman" w:hAnsi="Times New Roman" w:cs="Times New Roman"/>
          <w:sz w:val="24"/>
          <w:szCs w:val="24"/>
        </w:rPr>
        <w:t xml:space="preserve"> Alibris</w:t>
      </w:r>
      <w:r w:rsidR="009E089A">
        <w:rPr>
          <w:rFonts w:ascii="Times New Roman" w:hAnsi="Times New Roman" w:cs="Times New Roman"/>
          <w:sz w:val="24"/>
          <w:szCs w:val="24"/>
        </w:rPr>
        <w:t xml:space="preserve"> in the US and the libraries of the state universities of Bremen and Gottingen in Germany. The link to the pages is </w:t>
      </w:r>
      <w:hyperlink r:id="rId7" w:history="1">
        <w:r w:rsidR="009E089A" w:rsidRPr="00E243A1">
          <w:rPr>
            <w:rStyle w:val="Hyperlink"/>
            <w:rFonts w:ascii="Times New Roman" w:hAnsi="Times New Roman" w:cs="Times New Roman"/>
            <w:sz w:val="24"/>
            <w:szCs w:val="24"/>
          </w:rPr>
          <w:t>http://www.worldcat.org/identities/lccn-nb2003-78522</w:t>
        </w:r>
      </w:hyperlink>
      <w:r w:rsidR="009E089A">
        <w:rPr>
          <w:rFonts w:ascii="Times New Roman" w:hAnsi="Times New Roman" w:cs="Times New Roman"/>
          <w:sz w:val="24"/>
          <w:szCs w:val="24"/>
        </w:rPr>
        <w:t xml:space="preserve">  for details. </w:t>
      </w:r>
    </w:p>
    <w:p w:rsidR="007D7008" w:rsidRDefault="000A6EE9" w:rsidP="00BF1EE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</w:t>
      </w:r>
      <w:r w:rsidR="007D7008">
        <w:rPr>
          <w:rFonts w:ascii="Times New Roman" w:hAnsi="Times New Roman" w:cs="Times New Roman"/>
          <w:sz w:val="24"/>
          <w:szCs w:val="24"/>
        </w:rPr>
        <w:t xml:space="preserve"> D.Litt </w:t>
      </w:r>
      <w:r>
        <w:rPr>
          <w:rFonts w:ascii="Times New Roman" w:hAnsi="Times New Roman" w:cs="Times New Roman"/>
          <w:sz w:val="24"/>
          <w:szCs w:val="24"/>
        </w:rPr>
        <w:t xml:space="preserve">for the thesis </w:t>
      </w:r>
      <w:r w:rsidR="007D7008">
        <w:rPr>
          <w:rFonts w:ascii="Times New Roman" w:hAnsi="Times New Roman" w:cs="Times New Roman"/>
          <w:sz w:val="24"/>
          <w:szCs w:val="24"/>
        </w:rPr>
        <w:t>entitled “Texts Contexts and Con-Texts: Postmodern, Postcol</w:t>
      </w:r>
      <w:r w:rsidR="00BF1EE1">
        <w:rPr>
          <w:rFonts w:ascii="Times New Roman" w:hAnsi="Times New Roman" w:cs="Times New Roman"/>
          <w:sz w:val="24"/>
          <w:szCs w:val="24"/>
        </w:rPr>
        <w:t>onial and Feminist Rewritings of</w:t>
      </w:r>
      <w:r w:rsidR="007D7008">
        <w:rPr>
          <w:rFonts w:ascii="Times New Roman" w:hAnsi="Times New Roman" w:cs="Times New Roman"/>
          <w:sz w:val="24"/>
          <w:szCs w:val="24"/>
        </w:rPr>
        <w:t xml:space="preserve"> the Canon”</w:t>
      </w:r>
      <w:r w:rsidR="00BF1EE1">
        <w:rPr>
          <w:rFonts w:ascii="Times New Roman" w:hAnsi="Times New Roman" w:cs="Times New Roman"/>
          <w:sz w:val="24"/>
          <w:szCs w:val="24"/>
        </w:rPr>
        <w:t xml:space="preserve"> </w:t>
      </w:r>
      <w:r w:rsidRPr="000A6EE9">
        <w:rPr>
          <w:rFonts w:ascii="Times New Roman" w:hAnsi="Times New Roman" w:cs="Times New Roman"/>
          <w:sz w:val="24"/>
          <w:szCs w:val="24"/>
        </w:rPr>
        <w:t xml:space="preserve">under the supervision of Prof. S.Z.H. Abidi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BF1EE1">
        <w:rPr>
          <w:rFonts w:ascii="Times New Roman" w:hAnsi="Times New Roman" w:cs="Times New Roman"/>
          <w:sz w:val="24"/>
          <w:szCs w:val="24"/>
        </w:rPr>
        <w:t xml:space="preserve"> The Department of English and MEL, Lucknow University, Lucknow</w:t>
      </w:r>
      <w:r>
        <w:rPr>
          <w:rFonts w:ascii="Times New Roman" w:hAnsi="Times New Roman" w:cs="Times New Roman"/>
          <w:sz w:val="24"/>
          <w:szCs w:val="24"/>
        </w:rPr>
        <w:t xml:space="preserve"> on 11.11.2015</w:t>
      </w:r>
      <w:r w:rsidR="00BF1EE1">
        <w:rPr>
          <w:rFonts w:ascii="Times New Roman" w:hAnsi="Times New Roman" w:cs="Times New Roman"/>
          <w:sz w:val="24"/>
          <w:szCs w:val="24"/>
        </w:rPr>
        <w:t xml:space="preserve">. 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907" w:rsidRPr="009F77ED" w:rsidRDefault="00C27907" w:rsidP="00C27907">
      <w:pPr>
        <w:pStyle w:val="ListParagraph"/>
        <w:spacing w:line="36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4277AA" w:rsidRPr="00120585" w:rsidRDefault="009E089A" w:rsidP="00BF1E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20585">
        <w:rPr>
          <w:rFonts w:ascii="Times New Roman" w:hAnsi="Times New Roman" w:cs="Times New Roman"/>
          <w:b/>
          <w:sz w:val="32"/>
          <w:szCs w:val="32"/>
        </w:rPr>
        <w:t>Contribution to Corporate Life:</w:t>
      </w:r>
    </w:p>
    <w:p w:rsidR="00A52D55" w:rsidRPr="00A52D55" w:rsidRDefault="00A52D55" w:rsidP="00F62F21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55">
        <w:rPr>
          <w:rFonts w:ascii="Times New Roman" w:hAnsi="Times New Roman" w:cs="Times New Roman"/>
          <w:sz w:val="24"/>
          <w:szCs w:val="24"/>
        </w:rPr>
        <w:t>Served as member of the Executive Council, Academic Council, University Court, Examination Co</w:t>
      </w:r>
      <w:r w:rsidR="00430352">
        <w:rPr>
          <w:rFonts w:ascii="Times New Roman" w:hAnsi="Times New Roman" w:cs="Times New Roman"/>
          <w:sz w:val="24"/>
          <w:szCs w:val="24"/>
        </w:rPr>
        <w:t>mmittee, Board of Studies etc. a</w:t>
      </w:r>
      <w:r w:rsidRPr="00A52D55">
        <w:rPr>
          <w:rFonts w:ascii="Times New Roman" w:hAnsi="Times New Roman" w:cs="Times New Roman"/>
          <w:sz w:val="24"/>
          <w:szCs w:val="24"/>
        </w:rPr>
        <w:t>t various times.</w:t>
      </w:r>
    </w:p>
    <w:p w:rsidR="00A52D55" w:rsidRDefault="00A52D55" w:rsidP="00F62F21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55">
        <w:rPr>
          <w:rFonts w:ascii="Times New Roman" w:hAnsi="Times New Roman" w:cs="Times New Roman"/>
          <w:sz w:val="24"/>
          <w:szCs w:val="24"/>
        </w:rPr>
        <w:t>Organised the 9</w:t>
      </w:r>
      <w:r w:rsidRPr="00A52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2D55">
        <w:rPr>
          <w:rFonts w:ascii="Times New Roman" w:hAnsi="Times New Roman" w:cs="Times New Roman"/>
          <w:sz w:val="24"/>
          <w:szCs w:val="24"/>
        </w:rPr>
        <w:t xml:space="preserve"> </w:t>
      </w:r>
      <w:r w:rsidR="00430352">
        <w:rPr>
          <w:rFonts w:ascii="Times New Roman" w:hAnsi="Times New Roman" w:cs="Times New Roman"/>
          <w:sz w:val="24"/>
          <w:szCs w:val="24"/>
        </w:rPr>
        <w:t>Refresher Course in English on “</w:t>
      </w:r>
      <w:r w:rsidRPr="00A52D55">
        <w:rPr>
          <w:rFonts w:ascii="Times New Roman" w:hAnsi="Times New Roman" w:cs="Times New Roman"/>
          <w:sz w:val="24"/>
          <w:szCs w:val="24"/>
        </w:rPr>
        <w:t>Global Issues in Contemporary English Literatures</w:t>
      </w:r>
      <w:r w:rsidR="00430352">
        <w:rPr>
          <w:rFonts w:ascii="Times New Roman" w:hAnsi="Times New Roman" w:cs="Times New Roman"/>
          <w:sz w:val="24"/>
          <w:szCs w:val="24"/>
        </w:rPr>
        <w:t>”</w:t>
      </w:r>
      <w:r w:rsidRPr="00A52D55">
        <w:rPr>
          <w:rFonts w:ascii="Times New Roman" w:hAnsi="Times New Roman" w:cs="Times New Roman"/>
          <w:sz w:val="24"/>
          <w:szCs w:val="24"/>
        </w:rPr>
        <w:t xml:space="preserve"> from 29</w:t>
      </w:r>
      <w:r w:rsidRPr="00A52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2D55">
        <w:rPr>
          <w:rFonts w:ascii="Times New Roman" w:hAnsi="Times New Roman" w:cs="Times New Roman"/>
          <w:sz w:val="24"/>
          <w:szCs w:val="24"/>
        </w:rPr>
        <w:t xml:space="preserve"> January 2009-18</w:t>
      </w:r>
      <w:r w:rsidRPr="00A52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2D55">
        <w:rPr>
          <w:rFonts w:ascii="Times New Roman" w:hAnsi="Times New Roman" w:cs="Times New Roman"/>
          <w:sz w:val="24"/>
          <w:szCs w:val="24"/>
        </w:rPr>
        <w:t xml:space="preserve"> February 2009.</w:t>
      </w:r>
    </w:p>
    <w:p w:rsidR="00C27907" w:rsidRPr="00120585" w:rsidRDefault="00BF1EE1" w:rsidP="00F62F21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Convened a UGC sponsored National Seminar on “Literature and Culture of South-Asia” on 28</w:t>
      </w:r>
      <w:r w:rsidRPr="00BF1E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and 1</w:t>
      </w:r>
      <w:r w:rsidRPr="00BF1E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2014.</w:t>
      </w:r>
    </w:p>
    <w:p w:rsidR="00C27907" w:rsidRDefault="00C27907" w:rsidP="00C27907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27907" w:rsidRPr="00C27907" w:rsidRDefault="00C27907" w:rsidP="00F62F21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27907" w:rsidRPr="00C27907" w:rsidSect="00441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147"/>
    <w:multiLevelType w:val="hybridMultilevel"/>
    <w:tmpl w:val="E2F2E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CED"/>
    <w:multiLevelType w:val="hybridMultilevel"/>
    <w:tmpl w:val="F5E4EB38"/>
    <w:lvl w:ilvl="0" w:tplc="78A4B6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7474E54"/>
    <w:multiLevelType w:val="hybridMultilevel"/>
    <w:tmpl w:val="E3AE2CA6"/>
    <w:lvl w:ilvl="0" w:tplc="40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CA5147"/>
    <w:multiLevelType w:val="hybridMultilevel"/>
    <w:tmpl w:val="3AB6E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90D02"/>
    <w:multiLevelType w:val="hybridMultilevel"/>
    <w:tmpl w:val="67C2145C"/>
    <w:lvl w:ilvl="0" w:tplc="8BE8C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623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B4BB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C53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06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407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E8E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F0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5805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8482D63"/>
    <w:multiLevelType w:val="hybridMultilevel"/>
    <w:tmpl w:val="EB20DE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753D"/>
    <w:multiLevelType w:val="hybridMultilevel"/>
    <w:tmpl w:val="12489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6FB8"/>
    <w:multiLevelType w:val="hybridMultilevel"/>
    <w:tmpl w:val="87007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37EC"/>
    <w:multiLevelType w:val="hybridMultilevel"/>
    <w:tmpl w:val="26DE7618"/>
    <w:lvl w:ilvl="0" w:tplc="1C58B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F2C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50E7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2E8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C7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A01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024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3A0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0F3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03813EF"/>
    <w:multiLevelType w:val="hybridMultilevel"/>
    <w:tmpl w:val="C94CD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1BE9"/>
    <w:multiLevelType w:val="hybridMultilevel"/>
    <w:tmpl w:val="3ADC5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E42C4"/>
    <w:multiLevelType w:val="hybridMultilevel"/>
    <w:tmpl w:val="13888984"/>
    <w:lvl w:ilvl="0" w:tplc="144CE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E3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C05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C8CC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4C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8C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C71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F6C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1CD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8C60B30"/>
    <w:multiLevelType w:val="hybridMultilevel"/>
    <w:tmpl w:val="88349A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82796">
    <w:abstractNumId w:val="9"/>
  </w:num>
  <w:num w:numId="2" w16cid:durableId="1995332916">
    <w:abstractNumId w:val="10"/>
  </w:num>
  <w:num w:numId="3" w16cid:durableId="397557955">
    <w:abstractNumId w:val="2"/>
  </w:num>
  <w:num w:numId="4" w16cid:durableId="1544444290">
    <w:abstractNumId w:val="5"/>
  </w:num>
  <w:num w:numId="5" w16cid:durableId="2068146378">
    <w:abstractNumId w:val="12"/>
  </w:num>
  <w:num w:numId="6" w16cid:durableId="52320052">
    <w:abstractNumId w:val="3"/>
  </w:num>
  <w:num w:numId="7" w16cid:durableId="690569500">
    <w:abstractNumId w:val="6"/>
  </w:num>
  <w:num w:numId="8" w16cid:durableId="226653324">
    <w:abstractNumId w:val="0"/>
  </w:num>
  <w:num w:numId="9" w16cid:durableId="907886176">
    <w:abstractNumId w:val="1"/>
  </w:num>
  <w:num w:numId="10" w16cid:durableId="2143301566">
    <w:abstractNumId w:val="7"/>
  </w:num>
  <w:num w:numId="11" w16cid:durableId="1928729504">
    <w:abstractNumId w:val="11"/>
  </w:num>
  <w:num w:numId="12" w16cid:durableId="2118135614">
    <w:abstractNumId w:val="8"/>
  </w:num>
  <w:num w:numId="13" w16cid:durableId="1131552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AA"/>
    <w:rsid w:val="000546BD"/>
    <w:rsid w:val="000A6EE9"/>
    <w:rsid w:val="000D414E"/>
    <w:rsid w:val="000F73AE"/>
    <w:rsid w:val="001040C8"/>
    <w:rsid w:val="00120585"/>
    <w:rsid w:val="00145D8C"/>
    <w:rsid w:val="001528C2"/>
    <w:rsid w:val="002059B4"/>
    <w:rsid w:val="0023639F"/>
    <w:rsid w:val="00345456"/>
    <w:rsid w:val="003530F5"/>
    <w:rsid w:val="00391DA5"/>
    <w:rsid w:val="003B4116"/>
    <w:rsid w:val="004277AA"/>
    <w:rsid w:val="00430352"/>
    <w:rsid w:val="00441457"/>
    <w:rsid w:val="00474E2B"/>
    <w:rsid w:val="004A33C1"/>
    <w:rsid w:val="00552D6C"/>
    <w:rsid w:val="00591487"/>
    <w:rsid w:val="005E1E18"/>
    <w:rsid w:val="006776C3"/>
    <w:rsid w:val="00690D55"/>
    <w:rsid w:val="006E5D1A"/>
    <w:rsid w:val="00736EE5"/>
    <w:rsid w:val="007731B4"/>
    <w:rsid w:val="00795C7D"/>
    <w:rsid w:val="00797E98"/>
    <w:rsid w:val="007A27BD"/>
    <w:rsid w:val="007D7008"/>
    <w:rsid w:val="00921785"/>
    <w:rsid w:val="009E089A"/>
    <w:rsid w:val="009F77ED"/>
    <w:rsid w:val="00A260F5"/>
    <w:rsid w:val="00A311BC"/>
    <w:rsid w:val="00A342C3"/>
    <w:rsid w:val="00A52D55"/>
    <w:rsid w:val="00BE1785"/>
    <w:rsid w:val="00BF1EE1"/>
    <w:rsid w:val="00C27907"/>
    <w:rsid w:val="00C3775D"/>
    <w:rsid w:val="00CC5975"/>
    <w:rsid w:val="00D5626B"/>
    <w:rsid w:val="00DE338F"/>
    <w:rsid w:val="00DF38D3"/>
    <w:rsid w:val="00DF6CBF"/>
    <w:rsid w:val="00EC0C59"/>
    <w:rsid w:val="00F62F21"/>
    <w:rsid w:val="00FB6DA9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82B86-B320-1543-831C-AA66D2AF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3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2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6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worldcat.org/identities/lccn-nb2003-78522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A6C9-E227-4CC3-A1EC-76691D1638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Huma Javed Subzposh</cp:lastModifiedBy>
  <cp:revision>2</cp:revision>
  <cp:lastPrinted>2017-09-15T05:52:00Z</cp:lastPrinted>
  <dcterms:created xsi:type="dcterms:W3CDTF">2024-03-15T14:16:00Z</dcterms:created>
  <dcterms:modified xsi:type="dcterms:W3CDTF">2024-03-15T14:16:00Z</dcterms:modified>
</cp:coreProperties>
</file>